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Minutes 8/18/18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Called to order @ approximately 2:30pm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Welcome - M. Criquet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Kristen Tantarelli and Jude Fox also representing BoD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Member Households in attendance: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Babcock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Tantarelli (Christine and Anthony)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Fender-Freeman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Roark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Berndt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Peterson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Gonzales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Tabor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Discussion items: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Well Cleaning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Originally intended for today but cancelled secondary to lack of volunteers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Volunteers solicited, with the following generously stepping forward: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Chris P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Paul W.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Erin F.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Ray T.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Keith (expert advisor)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Date TBD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Meters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Keith R. has done baseline research. 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Meters to Santa Rosa City standard will cost approximately $1000/household.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With 28 home we can approximate $30K expense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These meters are buried, frost protected, generally on public property, and can be shut off as needed for delinquent accounts.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 homes will require more work (e.g. concrete overlay vs. dirt access point)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meter options are available and may be less expensive, but may also be </w:t>
      </w:r>
      <w:r w:rsidDel="00000000" w:rsidR="00000000" w:rsidRPr="00000000">
        <w:rPr>
          <w:b w:val="1"/>
          <w:rtl w:val="0"/>
        </w:rPr>
        <w:t xml:space="preserve">vulnerable to freezing</w:t>
      </w:r>
      <w:r w:rsidDel="00000000" w:rsidR="00000000" w:rsidRPr="00000000">
        <w:rPr>
          <w:rtl w:val="0"/>
        </w:rPr>
        <w:t xml:space="preserve"> weather and/ or require </w:t>
      </w:r>
      <w:r w:rsidDel="00000000" w:rsidR="00000000" w:rsidRPr="00000000">
        <w:rPr>
          <w:b w:val="1"/>
          <w:rtl w:val="0"/>
        </w:rPr>
        <w:t xml:space="preserve">permission to access</w:t>
      </w:r>
      <w:r w:rsidDel="00000000" w:rsidR="00000000" w:rsidRPr="00000000">
        <w:rPr>
          <w:rtl w:val="0"/>
        </w:rPr>
        <w:t xml:space="preserve"> private property for reading/maintenance.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Meters may be mandatory in the future, so PRMWC is seeking to anticipate and plan for this expense. Timeline is uncertain but per Santa Rosa Plain Groundwater Agency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:  </w:t>
        <w:tab/>
      </w:r>
      <w:r w:rsidDel="00000000" w:rsidR="00000000" w:rsidRPr="00000000">
        <w:rPr/>
        <w:drawing>
          <wp:inline distB="114300" distT="114300" distL="114300" distR="114300">
            <wp:extent cx="2967038" cy="111185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11118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General Repair and Maintenance: Projects Pending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Dry Rot - anyone know a good licensed contractor?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Consider asking Tim B. + 2 other bids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Compressor Valve (?)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Election of New Officers in September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 bylaws require annual elections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Expect elections for this year to take place in September, 2018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bylaw change to make term 2 years long and/or Consider retaining 1 director each election cycle for continuity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 board members commit to helping with transitions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Liability Insurance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PRMWC investigating cost of adding liability insurance for work done on and around the well.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 Cash Assets = $14,700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Investment acct being moved from Citibank to Edward Jones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desire from members to evaluate  current account balances in the context of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adding meters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Sampling costs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Repair costs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Bookkeeper expenses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items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do PRMWC rates compare to the City of Santa Rosa?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Billing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Request to add complete contact information on invoices so that any concerns/errors can be easily addressed.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Well Status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well is our primary water supply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Old well used as needed during high use times.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 at 3:08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antarosaplaingroundwater.org/faqs/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